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Name: 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1021.0" w:type="dxa"/>
        <w:tblLayout w:type="fixed"/>
        <w:tblLook w:val="0400"/>
      </w:tblPr>
      <w:tblGrid>
        <w:gridCol w:w="990"/>
        <w:gridCol w:w="1125"/>
        <w:gridCol w:w="8550"/>
        <w:gridCol w:w="780"/>
        <w:tblGridChange w:id="0">
          <w:tblGrid>
            <w:gridCol w:w="990"/>
            <w:gridCol w:w="1125"/>
            <w:gridCol w:w="8550"/>
            <w:gridCol w:w="780"/>
          </w:tblGrid>
        </w:tblGridChange>
      </w:tblGrid>
      <w:tr>
        <w:trPr>
          <w:trHeight w:val="30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ead1dc" w:val="clear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ead1dc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ead1d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How do  I find cause and effect relationships and the main idea and key details in a passage?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Anchor Text:   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ead1dc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Reading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Reading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Sticky Disaster-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The Great Molasses Flood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Scholastic News Article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RD1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b w:val="1"/>
                  <w:sz w:val="18"/>
                  <w:szCs w:val="18"/>
                  <w:u w:val="single"/>
                  <w:rtl w:val="0"/>
                </w:rPr>
                <w:t xml:space="preserve">Dangerous Storms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 Read pages 6-13.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Practice: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Choose 1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(Main Idea)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--------------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Practice: Choose 1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(Cause and Effect)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The Why’s of Weather: Rain-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Read the article (RT), choose a  graphic organizer from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RD2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to identify main idea and key details. Glue into your notebook.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1"/>
                  <w:sz w:val="18"/>
                  <w:szCs w:val="18"/>
                  <w:u w:val="single"/>
                  <w:rtl w:val="0"/>
                </w:rPr>
                <w:t xml:space="preserve">Goods and Services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 Read pages 6-11, choose a  graphic organizer from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RD2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to identify main idea and key details. Glue into your notebook.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-------------------------------------------------------------------------------------------------------------------------------------------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1"/>
                  <w:sz w:val="18"/>
                  <w:szCs w:val="18"/>
                  <w:u w:val="single"/>
                  <w:rtl w:val="0"/>
                </w:rPr>
                <w:t xml:space="preserve">BrainPop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Watch the video. Take notes in your journal to tell what cause and effect are. List at least 2 examples from the video.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Cause and Effect Cards (In A Baggie)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: With a partner, take turns reading a card and discuss if the underlined portion is the CAUSE or the EFFECT.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RT)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Cause and Effect Quiz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:   Take the quiz then take a screenshot or show your teacher the results.  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18"/>
                  <w:szCs w:val="18"/>
                  <w:u w:val="single"/>
                  <w:rtl w:val="0"/>
                </w:rPr>
                <w:t xml:space="preserve">http://tinyurl.com/288fypa</w:t>
              </w:r>
            </w:hyperlink>
            <w:r w:rsidDel="00000000" w:rsidR="00000000" w:rsidRPr="00000000">
              <w:rPr>
                <w:rFonts w:ascii="Cambria" w:cs="Cambria" w:eastAsia="Cambria" w:hAnsi="Cambria"/>
                <w:color w:val="0000ff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 mins. each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S.W.Y.K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Storm in the Night and Knots on a Counting Rope: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Compare and contrast the theme, character traits and motivations and the central message of the two books using the Venn Diagram in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RD3.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Sticky Disaster -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Reread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The Great Molasses Flood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Scholastic News story and complete the cause and effect  graphic organizer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RD4.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720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b w:val="1"/>
                  <w:sz w:val="18"/>
                  <w:szCs w:val="18"/>
                  <w:u w:val="single"/>
                  <w:rtl w:val="0"/>
                </w:rPr>
                <w:t xml:space="preserve">Dangerous Storms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 Read pages 6-13. Find the main idea and two details for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each section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and record in your journal.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5.0" w:type="dxa"/>
        <w:jc w:val="left"/>
        <w:tblInd w:w="-1021.0" w:type="dxa"/>
        <w:tblLayout w:type="fixed"/>
        <w:tblLook w:val="0400"/>
      </w:tblPr>
      <w:tblGrid>
        <w:gridCol w:w="990"/>
        <w:gridCol w:w="960"/>
        <w:gridCol w:w="8745"/>
        <w:gridCol w:w="750"/>
        <w:tblGridChange w:id="0">
          <w:tblGrid>
            <w:gridCol w:w="990"/>
            <w:gridCol w:w="960"/>
            <w:gridCol w:w="8745"/>
            <w:gridCol w:w="750"/>
          </w:tblGrid>
        </w:tblGridChange>
      </w:tblGrid>
      <w:tr>
        <w:trPr>
          <w:trHeight w:val="30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d9d2e9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d9d2e9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d9d2e9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How are buyers, sellers, goods &amp; services important in the economy? 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d9d2e9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Social Studies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First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u w:val="single"/>
                <w:rtl w:val="0"/>
              </w:rPr>
              <w:t xml:space="preserve">The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b w:val="1"/>
                  <w:sz w:val="18"/>
                  <w:szCs w:val="18"/>
                  <w:u w:val="single"/>
                  <w:rtl w:val="0"/>
                </w:rPr>
                <w:t xml:space="preserve"> Economy and How it Works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 Read pages 2-7. Take notes in your journal about the meaning of economic terms (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consumers, producers, needs, wants, suppy, demand, economy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mins.</w:t>
            </w:r>
          </w:p>
        </w:tc>
      </w:tr>
      <w:tr>
        <w:trPr>
          <w:trHeight w:val="150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Learn: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Must do all three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Lemons and Lemonade: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Listen to “</w:t>
            </w:r>
            <w:hyperlink r:id="rId12">
              <w:r w:rsidDel="00000000" w:rsidR="00000000" w:rsidRPr="00000000">
                <w:rPr>
                  <w:rFonts w:ascii="Cambria" w:cs="Cambria" w:eastAsia="Cambria" w:hAnsi="Cambria"/>
                  <w:i w:val="1"/>
                  <w:sz w:val="18"/>
                  <w:szCs w:val="18"/>
                  <w:u w:val="single"/>
                  <w:rtl w:val="0"/>
                </w:rPr>
                <w:t xml:space="preserve">Lemons and Lemonade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. Take notes in your journal to tell the meaning of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capital, supply, demand, scarcity, products,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 profit.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Discovery Education video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Watch the video,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 Economics in Our Age: Supply and Demand.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In your journal identify and define the vocabulary words supply, demand, partnership, bartering, and  opportunity cost.  </w:t>
            </w:r>
            <w:hyperlink r:id="rId13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18"/>
                  <w:szCs w:val="18"/>
                  <w:u w:val="single"/>
                  <w:rtl w:val="0"/>
                </w:rPr>
                <w:t xml:space="preserve">http://tinyurl.com/h9zcldt</w:t>
              </w:r>
            </w:hyperlink>
            <w:r w:rsidDel="00000000" w:rsidR="00000000" w:rsidRPr="00000000">
              <w:rPr>
                <w:rFonts w:ascii="Cambria" w:cs="Cambria" w:eastAsia="Cambria" w:hAnsi="Cambria"/>
                <w:color w:val="0000f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Read the </w:t>
            </w:r>
            <w:hyperlink r:id="rId14">
              <w:r w:rsidDel="00000000" w:rsidR="00000000" w:rsidRPr="00000000">
                <w:rPr>
                  <w:rFonts w:ascii="Cambria" w:cs="Cambria" w:eastAsia="Cambria" w:hAnsi="Cambri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article Trade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: In your journal, take notes about  bartering, trade and scarcity.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  <w:color w:val="ff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min. each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Practice: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Choose 1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Read the article Toy Craze: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Answer the Quizzizz.com questions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Make your own vocabulary game based on the economic vocabulary you learned. 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mins. each 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SWYK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Lemons and Lemonade Questions: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Complete the Google Classroom quiz called Lemons and Lemonade.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Economics Quiz: (Whole Group)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Use your teachers code to take the quiz on Quizzizz.com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Economics Project: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Create a mini poster or product about the economic vocabulary words that you learned . Use your notes and your rubric from this week to help you!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min each</w:t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60.0" w:type="dxa"/>
        <w:jc w:val="left"/>
        <w:tblInd w:w="-10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990"/>
        <w:gridCol w:w="8730"/>
        <w:gridCol w:w="690"/>
        <w:tblGridChange w:id="0">
          <w:tblGrid>
            <w:gridCol w:w="1050"/>
            <w:gridCol w:w="990"/>
            <w:gridCol w:w="8730"/>
            <w:gridCol w:w="690"/>
          </w:tblGrid>
        </w:tblGridChange>
      </w:tblGrid>
      <w:tr>
        <w:trPr>
          <w:trHeight w:val="30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cfe2f3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cfe2f3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cfe2f3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How can I practice to improve my spelling and grammar? 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cfe2f3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trHeight w:val="5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Spelling/ Grammar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Practice: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Choose 2 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>
                <w:rFonts w:ascii="Verdana" w:cs="Verdana" w:eastAsia="Verdana" w:hAnsi="Verdana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Spelling Menu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Nouns: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http://tinyurl.com/hjrqdsl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Verbs: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http://tinyurl.com/jfsmtcq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Sentences: </w:t>
            </w:r>
            <w:hyperlink r:id="rId18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http://tinyurl.com/jazkk6q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Super Challenge Quiz: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http://tinyurl.com/ztvf3ad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Adjectives: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ambria" w:cs="Cambria" w:eastAsia="Cambria" w:hAnsi="Cambria"/>
                  <w:sz w:val="18"/>
                  <w:szCs w:val="18"/>
                  <w:u w:val="single"/>
                  <w:rtl w:val="0"/>
                </w:rPr>
                <w:t xml:space="preserve">http://tinyurl.com/jeogxg2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15 min. each</w:t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60.0" w:type="dxa"/>
        <w:jc w:val="left"/>
        <w:tblInd w:w="-10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200"/>
        <w:gridCol w:w="8190"/>
        <w:gridCol w:w="1005"/>
        <w:tblGridChange w:id="0">
          <w:tblGrid>
            <w:gridCol w:w="1065"/>
            <w:gridCol w:w="1200"/>
            <w:gridCol w:w="8190"/>
            <w:gridCol w:w="1005"/>
          </w:tblGrid>
        </w:tblGridChange>
      </w:tblGrid>
      <w:tr>
        <w:trPr>
          <w:trHeight w:val="30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shd w:fill="d9ead3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shd w:fill="d9ead3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Type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shd w:fill="d9ead3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Opinion Writing 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shd w:fill="d9ead3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trHeight w:val="560" w:hRule="atLeast"/>
        </w:trPr>
        <w:tc>
          <w:tcPr>
            <w:tcBorders>
              <w:top w:color="ff9900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999999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Writing</w:t>
            </w:r>
          </w:p>
        </w:tc>
        <w:tc>
          <w:tcPr>
            <w:tcBorders>
              <w:top w:color="ff9900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999999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SWYK </w:t>
            </w:r>
          </w:p>
        </w:tc>
        <w:tc>
          <w:tcPr>
            <w:tcBorders>
              <w:top w:color="ff9900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999999" w:val="clea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Great Molasses Flood Writing: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Imagine that you saw the Great Molasses Flood happen. Write a short story about your experience. Include descriptive details from the article as well as dialogue that tells what you and other characters say.</w:t>
            </w:r>
          </w:p>
        </w:tc>
        <w:tc>
          <w:tcPr>
            <w:tcBorders>
              <w:top w:color="ff9900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999999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20 mins. 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Cambria" w:cs="Cambria" w:eastAsia="Cambria" w:hAnsi="Cambri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30.0" w:type="dxa"/>
        <w:jc w:val="left"/>
        <w:tblInd w:w="-10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1050"/>
        <w:gridCol w:w="2955"/>
        <w:gridCol w:w="3315"/>
        <w:gridCol w:w="2460"/>
        <w:gridCol w:w="870"/>
        <w:tblGridChange w:id="0">
          <w:tblGrid>
            <w:gridCol w:w="780"/>
            <w:gridCol w:w="1050"/>
            <w:gridCol w:w="2955"/>
            <w:gridCol w:w="3315"/>
            <w:gridCol w:w="2460"/>
            <w:gridCol w:w="870"/>
          </w:tblGrid>
        </w:tblGridChange>
      </w:tblGrid>
      <w:tr>
        <w:trPr>
          <w:trHeight w:val="34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2cc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2cc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2cc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Math: Module 5 (Fractions)+ 6 (Displaying Data)</w:t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fff2cc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Math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Lessons: </w:t>
            </w:r>
          </w:p>
        </w:tc>
        <w:tc>
          <w:tcPr>
            <w:gridSpan w:val="3"/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u w:val="single"/>
                <w:rtl w:val="0"/>
              </w:rPr>
              <w:t xml:space="preserve">Week 1, 6-8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Wednesday: Lesson 25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Thursday: Lesson 26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Friday: Lesson 27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u w:val="single"/>
                <w:rtl w:val="0"/>
              </w:rPr>
              <w:t xml:space="preserve">Week 2, 11-15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Monday: Lesson 28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Tuesday: Lesson 29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Wednesday: Lesson 30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Thursday: Heart Fractions Activity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Friday: Math Review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u w:val="single"/>
                <w:rtl w:val="0"/>
              </w:rPr>
              <w:t xml:space="preserve">Week 3, 18-22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Monday: No School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Tuesday: Math Test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Wednesday: Lesson 1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Thursday: Lesson 2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Friday: 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firstLine="36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Required 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Choose two centers from the Math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firstLine="360"/>
              <w:jc w:val="left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SWYK</w:t>
            </w:r>
          </w:p>
        </w:tc>
        <w:tc>
          <w:tcPr>
            <w:gridSpan w:val="3"/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Cambria" w:cs="Cambria" w:eastAsia="Cambria" w:hAnsi="Cambri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Exit Tickets 25, 26, 27, 28, 29,30, 1, 2, 3,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79646" w:space="0" w:sz="6" w:val="single"/>
              <w:left w:color="f79646" w:space="0" w:sz="6" w:val="single"/>
              <w:bottom w:color="f79646" w:space="0" w:sz="6" w:val="single"/>
              <w:right w:color="f79646" w:space="0" w:sz="6" w:val="single"/>
            </w:tcBorders>
            <w:shd w:fill="b7b7b7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firstLine="360"/>
              <w:jc w:val="left"/>
              <w:rPr>
                <w:rFonts w:ascii="Cambria" w:cs="Cambria" w:eastAsia="Cambria" w:hAnsi="Cambr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sz w:val="18"/>
        <w:szCs w:val="18"/>
        <w:rtl w:val="0"/>
      </w:rPr>
      <w:t xml:space="preserve">Business is Busted </w:t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sz w:val="18"/>
        <w:szCs w:val="18"/>
        <w:rtl w:val="0"/>
      </w:rPr>
      <w:t xml:space="preserve">Economics Task</w:t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color w:val="ff0000"/>
        <w:sz w:val="18"/>
        <w:szCs w:val="18"/>
        <w:rtl w:val="0"/>
      </w:rPr>
      <w:t xml:space="preserve">Feb. 6th -25th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880" w:firstLine="324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3600" w:firstLine="46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432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5040" w:firstLine="75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5760" w:firstLine="900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6480" w:firstLine="1044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7200" w:firstLine="118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7920" w:firstLine="133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8640" w:firstLine="147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tinyurl.com/jeogxg2" TargetMode="External"/><Relationship Id="rId11" Type="http://schemas.openxmlformats.org/officeDocument/2006/relationships/hyperlink" Target="https://c330c0c4-a-1822913b-s-sites.googlegroups.com/a/ddouglas.k12.or.us/pearson-ereader/book-files/The%20Economy%20and%20How%20it%20Works%20%20Gr3.pdf?attachauth=ANoY7crF1ZFzQBuNTmWRWmvHLBk3SygFGMMemCfxD6f4_NXCfhV_VqJfV1QtKUbWkKTNDzDAFsmOL5dP-ZWCxgCBftEoKamAjvE4ov00sUOlchN8AKMOOqaRBiR6bdj9kNO6cPuBeBa2i73g6bMLLlQFPNx6efLLBza4CRK1sG0PLx1d2VUVLtKoMD4jEC6hs8Q0a4G9bQKPTKObqcRly6ph-iIsTiZ8jdkPmFq_Ua1JDX48OtJ0mF5jtDhW-PGd_BTAsmY0leXRG_omc4IlwiRg-EOwATC6Wg%3D%3D&amp;attredirects=0" TargetMode="External"/><Relationship Id="rId10" Type="http://schemas.openxmlformats.org/officeDocument/2006/relationships/hyperlink" Target="https://docs.google.com/a/ddouglas.k12.or.us/viewer?a=v&amp;pid=sites&amp;srcid=ZGRvdWdsYXMuazEyLm9yLnVzfHBlYXJzb24tZXJlYWRlcnxneDo0ZDUyMWViMWQzMThiODJh" TargetMode="External"/><Relationship Id="rId21" Type="http://schemas.openxmlformats.org/officeDocument/2006/relationships/header" Target="header1.xml"/><Relationship Id="rId13" Type="http://schemas.openxmlformats.org/officeDocument/2006/relationships/hyperlink" Target="http://tinyurl.com/h9zcldt" TargetMode="External"/><Relationship Id="rId12" Type="http://schemas.openxmlformats.org/officeDocument/2006/relationships/hyperlink" Target="https://watchkin.com/8fb75fbf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inyurl.com/288fypa" TargetMode="External"/><Relationship Id="rId15" Type="http://schemas.openxmlformats.org/officeDocument/2006/relationships/hyperlink" Target="https://drive.google.com/file/d/0ByxVs23M8tnnMDdhZjg4MDItZTdjOC00NmFmLWEwZTItYjdiMzcwN2M2OWY1/view?usp=sharing" TargetMode="External"/><Relationship Id="rId14" Type="http://schemas.openxmlformats.org/officeDocument/2006/relationships/hyperlink" Target="https://drive.google.com/file/d/1cVXgTQf87LbOSSXJrLFdFbDfiiDkGt_-/view?usp=sharing" TargetMode="External"/><Relationship Id="rId17" Type="http://schemas.openxmlformats.org/officeDocument/2006/relationships/hyperlink" Target="http://tinyurl.com/jfsmtcq" TargetMode="External"/><Relationship Id="rId16" Type="http://schemas.openxmlformats.org/officeDocument/2006/relationships/hyperlink" Target="http://tinyurl.com/hjrqdsl" TargetMode="External"/><Relationship Id="rId5" Type="http://schemas.openxmlformats.org/officeDocument/2006/relationships/styles" Target="styles.xml"/><Relationship Id="rId19" Type="http://schemas.openxmlformats.org/officeDocument/2006/relationships/hyperlink" Target="http://tinyurl.com/ztvf3ad" TargetMode="External"/><Relationship Id="rId6" Type="http://schemas.openxmlformats.org/officeDocument/2006/relationships/hyperlink" Target="https://docs.google.com/a/ddouglas.k12.or.us/viewer?a=v&amp;pid=sites&amp;srcid=ZGRvdWdsYXMuazEyLm9yLnVzfHBlYXJzb24tZXJlYWRlcnxneDo0ZDUyMWViMWQzMThiODJh" TargetMode="External"/><Relationship Id="rId18" Type="http://schemas.openxmlformats.org/officeDocument/2006/relationships/hyperlink" Target="http://tinyurl.com/jazkk6q" TargetMode="External"/><Relationship Id="rId7" Type="http://schemas.openxmlformats.org/officeDocument/2006/relationships/hyperlink" Target="https://c330c0c4-a-1822913b-s-sites.googlegroups.com/a/ddouglas.k12.or.us/pearson-ereader/book-files/Goods%20and%20Services%20%20Gr3.pdf?attachauth=ANoY7cpaCzshJ1U91M2vPDBWD1ASGflFRiC2gfsaIKXQ98-m9nOGevL76qQ2CGqUJ6Fn-8DkPfBY-QIze3Wsbc8mVO0V_yoRWQBuOTXNOeAXlfx3OV0GieCOhctlwkzhq8aN5fS1oTSg3NsxwPnUS8wQqGHcR4I3qp8hgcnBI9b4504nVLUE9W4LJ9okhjnT0V-CR_taCzI6M-ONCOFeKDHvGEmF_fk_5HBr59Rphdmn6FjMs8yWQoeZd-PDqpQ0h6AVzIVo81G9&amp;attredirects=0" TargetMode="External"/><Relationship Id="rId8" Type="http://schemas.openxmlformats.org/officeDocument/2006/relationships/hyperlink" Target="https://jr.brainpop.com/readingandwriting/comprehension/causeandeff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