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SMES 4</w:t>
      </w:r>
      <w:r w:rsidDel="00000000" w:rsidR="00000000" w:rsidRPr="00000000">
        <w:rPr>
          <w:b w:val="1"/>
          <w:sz w:val="48"/>
          <w:szCs w:val="4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REQUIRED INDIVIDUAL SUPPLIES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These supplies need to be 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labeled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with 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your child’s FIRST and LAST NAME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*please note, these may need to be replaced as your child’s individual supplies run out*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Headphones (can be earbuds but NO bluetooth) *</w:t>
      </w:r>
      <w:r w:rsidDel="00000000" w:rsidR="00000000" w:rsidRPr="00000000">
        <w:rPr>
          <w:i w:val="1"/>
          <w:rtl w:val="0"/>
        </w:rPr>
        <w:t xml:space="preserve">kids must have them for the 1st day and it is suggested they have a back-up at 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Pencil box (large enough to hold items below)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pair of scissors (put in pencil box)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box of Crayola crayons or markers (put in pencil box)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box of colored pencils (put in pencil box)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highlighter (any color - put in pencil box)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2 glue sticks (put in pencil box)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expo markers (put in pencil box)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b w:val="1"/>
          <w:rtl w:val="0"/>
        </w:rPr>
        <w:t xml:space="preserve">three- pronged</w:t>
      </w:r>
      <w:r w:rsidDel="00000000" w:rsidR="00000000" w:rsidRPr="00000000">
        <w:rPr>
          <w:rtl w:val="0"/>
        </w:rPr>
        <w:t xml:space="preserve"> plastic folders with pockets (1 red, 1 green, 1 blue, 1 black, 1 yellow)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5 composition notebooks (2 red, 1 green, 1 blue, 1 black)</w:t>
      </w:r>
    </w:p>
    <w:p w:rsidR="00000000" w:rsidDel="00000000" w:rsidP="00000000" w:rsidRDefault="00000000" w:rsidRPr="00000000" w14:paraId="00000011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CLASSROOM SUPPLIES </w:t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Please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 do not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put names on these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box of pre-sharpened #2 pencils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package of Expo dry erase markers (individual 4 pack or greater)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container of Clorox wipes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box of tissues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highlighters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glue sticks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Post-It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TEAM WISH LIST ITEMS: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SSYRA Books for 24-25 School Year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Headphones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White copy paper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Sandwich size bags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Gallon bags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 erasers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Sharpie markers (black and color)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White 11x14 poster paper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White cardstock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cardstock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Scotch tape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Craft items </w:t>
      </w:r>
    </w:p>
    <w:p w:rsidR="00000000" w:rsidDel="00000000" w:rsidP="00000000" w:rsidRDefault="00000000" w:rsidRPr="00000000" w14:paraId="0000002A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360" w:left="36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oridamediaed.org/uploads/6/1/4/2/61420659/ssyra_poster_3-5_24.25.pdf" TargetMode="External"/><Relationship Id="rId8" Type="http://schemas.openxmlformats.org/officeDocument/2006/relationships/hyperlink" Target="https://www.amazon.com/Wholesale-Headphones-Individually-Libraries-Hospitals/dp/B076P7DCQT/ref=sxin_16_pa_sp_search_thematic_sspa?content-id=amzn1.sym.ea7393e3-de5f-4d19-84a5-8c5fb5c68d5f%3Aamzn1.sym.ea7393e3-de5f-4d19-84a5-8c5fb5c68d5f&amp;crid=2LV9N3365MEGF&amp;cv_ct_cx=headphones+earbuds+bulk&amp;keywords=headphones+earbuds+bulk&amp;pd_rd_i=B076P7DCQT&amp;pd_rd_r=68d92f5e-cb25-4d55-b2ff-7d67f7c0a0a4&amp;pd_rd_w=mKxTS&amp;pd_rd_wg=VYSHK&amp;pf_rd_p=ea7393e3-de5f-4d19-84a5-8c5fb5c68d5f&amp;pf_rd_r=7D0431J4GMP715GNWTNN&amp;qid=1682517870&amp;sbo=RZvfv%2F%2FHxDF%2BO5021pAnSA%3D%3D&amp;sprefix=headphones+earbuds+bulk%2Caps%2C162&amp;sr=1-1-2b34d040-5c83-4b7f-ba01-15975dfb8828-spons&amp;psc=1&amp;spLa=ZW5jcnlwdGVkUXVhbGlmaWVyPUEyRlVUOVJVUUxKNENDJmVuY3J5cHRlZElkPUEwMjE5MDE0MUJLVjJLMEZRR0tVJmVuY3J5cHRlZEFkSWQ9QTAxMDUzODkxR1VROENERDlMVzE5JndpZGdldE5hbWU9c3Bfc2VhcmNoX3RoZW1hdGljJmFjdGlvbj1jbGlja1JlZGlyZWN0JmRvTm90TG9nQ2xpY2s9dHJ1ZQ=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RtI6B7gB1LJBpnzub0zxenEhoA==">CgMxLjA4AHIhMTFqWnptaFNJY1RnWE44TTQyWWVjdThpYnZqaFFqZ1JZ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2022-06-09T13:39:00Z</dcterms:created>
</cp:coreProperties>
</file>